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hd w:fill="ffffff" w:val="clear"/>
        <w:spacing w:after="240" w:before="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lv0och42vzlu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hd w:fill="ffffff" w:val="clear"/>
        <w:spacing w:before="0" w:lineRule="auto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bookmarkStart w:colFirst="0" w:colLast="0" w:name="_kswk1hr4oaz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hd w:fill="ffffff" w:val="clear"/>
        <w:spacing w:before="0" w:lineRule="auto"/>
        <w:rPr>
          <w:rFonts w:ascii="Montserrat" w:cs="Montserrat" w:eastAsia="Montserrat" w:hAnsi="Montserrat"/>
          <w:b w:val="1"/>
          <w:color w:val="004884"/>
          <w:sz w:val="48"/>
          <w:szCs w:val="48"/>
        </w:rPr>
      </w:pPr>
      <w:bookmarkStart w:colFirst="0" w:colLast="0" w:name="_3akr75uob1ml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  <w:rtl w:val="0"/>
        </w:rPr>
        <w:t xml:space="preserve">¿Qué estamos haciendo? Así avanza el gobierno de lo cotidiano en Bogotá</w:t>
      </w:r>
    </w:p>
    <w:p w:rsidR="00000000" w:rsidDel="00000000" w:rsidP="00000000" w:rsidRDefault="00000000" w:rsidRPr="00000000" w14:paraId="00000004">
      <w:pPr>
        <w:spacing w:after="240" w:lineRule="auto"/>
        <w:ind w:left="-180" w:right="-180" w:firstLine="0"/>
        <w:rPr>
          <w:rFonts w:ascii="Montserrat" w:cs="Montserrat" w:eastAsia="Montserrat" w:hAnsi="Montserrat"/>
          <w:b w:val="1"/>
          <w:color w:val="004884"/>
          <w:sz w:val="48"/>
          <w:szCs w:val="48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4884"/>
          <w:sz w:val="48"/>
          <w:szCs w:val="48"/>
        </w:rPr>
        <w:drawing>
          <wp:inline distB="114300" distT="114300" distL="114300" distR="114300">
            <wp:extent cx="5731200" cy="3225800"/>
            <wp:effectExtent b="0" l="0" r="0" t="0"/>
            <wp:docPr descr="¿Qué estamos haciendo? Así avanza el gobierno de lo cotidiano en Bogotá" id="1" name="image1.jpg"/>
            <a:graphic>
              <a:graphicData uri="http://schemas.openxmlformats.org/drawingml/2006/picture">
                <pic:pic>
                  <pic:nvPicPr>
                    <pic:cNvPr descr="¿Qué estamos haciendo? Así avanza el gobierno de lo cotidiano en Bogotá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¿Qué estamos haciendo? Así avanza el gobierno de lo cotidiano en Bogotá</w:t>
      </w:r>
    </w:p>
    <w:p w:rsidR="00000000" w:rsidDel="00000000" w:rsidP="00000000" w:rsidRDefault="00000000" w:rsidRPr="00000000" w14:paraId="00000006">
      <w:pPr>
        <w:spacing w:after="240" w:lineRule="auto"/>
        <w:ind w:left="-180" w:right="-180" w:firstLine="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¿Qué estamos haciendo? Así avanza el gobierno de lo cotidiano en Bogotá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Rule="auto"/>
        <w:ind w:left="-180" w:right="-180" w:firstLine="0"/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i w:val="1"/>
          <w:color w:val="212529"/>
          <w:sz w:val="24"/>
          <w:szCs w:val="24"/>
          <w:highlight w:val="white"/>
          <w:rtl w:val="0"/>
        </w:rPr>
        <w:t xml:space="preserve">Viviana Triana</w:t>
      </w:r>
    </w:p>
    <w:p w:rsidR="00000000" w:rsidDel="00000000" w:rsidP="00000000" w:rsidRDefault="00000000" w:rsidRPr="00000000" w14:paraId="00000008">
      <w:pPr>
        <w:spacing w:after="240" w:lineRule="auto"/>
        <w:ind w:left="-180" w:right="-180" w:firstLine="0"/>
        <w:jc w:val="right"/>
        <w:rPr>
          <w:rFonts w:ascii="Roboto" w:cs="Roboto" w:eastAsia="Roboto" w:hAnsi="Roboto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color w:val="212529"/>
          <w:sz w:val="24"/>
          <w:szCs w:val="24"/>
          <w:highlight w:val="white"/>
          <w:rtl w:val="0"/>
        </w:rPr>
        <w:t xml:space="preserve">04/07/2025</w:t>
      </w:r>
    </w:p>
    <w:p w:rsidR="00000000" w:rsidDel="00000000" w:rsidP="00000000" w:rsidRDefault="00000000" w:rsidRPr="00000000" w14:paraId="00000009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Bogotá, 4 de julio de 2025. El cambio en Bogotá se construye desde lo cotidiano, con acciones concretas que mejoran la calidad de vida de la ciudadanía. A través de ¿Qué estamos haciendo?, la Secretaría Distrital de Gobierno presenta los principales avances semanales en materia de seguridad, equidad, bienestar social, infraestructura y control territorial.</w:t>
      </w:r>
    </w:p>
    <w:p w:rsidR="00000000" w:rsidDel="00000000" w:rsidP="00000000" w:rsidRDefault="00000000" w:rsidRPr="00000000" w14:paraId="0000000A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Durante la semana del 1 al 4 de julio, la ciudad adelantó operativos de Inspección, Vigilancia y Control (IVC), intervenciones de infraestructura y jornadas de cultura ciudadana, demostrando que el gobierno de lo cotidiano está presente en las calles, en diálogo constante con la comunidad.</w:t>
      </w:r>
    </w:p>
    <w:p w:rsidR="00000000" w:rsidDel="00000000" w:rsidP="00000000" w:rsidRDefault="00000000" w:rsidRPr="00000000" w14:paraId="0000000B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m3nomssuzzon" w:id="3"/>
      <w:bookmarkEnd w:id="3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Parques renovados para una localidad más verde y segura</w:t>
      </w:r>
    </w:p>
    <w:p w:rsidR="00000000" w:rsidDel="00000000" w:rsidP="00000000" w:rsidRDefault="00000000" w:rsidRPr="00000000" w14:paraId="0000000C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Con el objetivo de construir entornos más verdes, seguros e incluyentes, la Alcaldía Local de Kennedy priorizó la recuperación de parques vecinales y de bolsillo, espacios clave para la recreación y el encuentro comunitario.</w:t>
      </w:r>
    </w:p>
    <w:p w:rsidR="00000000" w:rsidDel="00000000" w:rsidP="00000000" w:rsidRDefault="00000000" w:rsidRPr="00000000" w14:paraId="0000000D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Entre enero de 2024 y mayo de 2025, mediante el contrato de obra COP-633-2023, se realizaron labores de diagnóstico, mantenimiento preventivo y correctivo, además de la instalación de mobiliario urbano en 25 parques completamente renovados. Estas adecuaciones beneficiaron a barrios como Castilla, Carvajal, Villa Alsacia, Altamar, Ciudad Kennedy y Riveras de Occidente.</w:t>
      </w:r>
    </w:p>
    <w:p w:rsidR="00000000" w:rsidDel="00000000" w:rsidP="00000000" w:rsidRDefault="00000000" w:rsidRPr="00000000" w14:paraId="0000000E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94uxmac59xjq" w:id="4"/>
      <w:bookmarkEnd w:id="4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Cuidado y bienestar para las mujeres cuidadoras</w:t>
      </w:r>
    </w:p>
    <w:p w:rsidR="00000000" w:rsidDel="00000000" w:rsidP="00000000" w:rsidRDefault="00000000" w:rsidRPr="00000000" w14:paraId="0000000F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 Alcaldía Local de Chapinero invita a las mujeres cuidadoras de la localidad a participar en una jornada gratuita de bienestar, autocuidado y reconocimiento. Esta actividad hace parte del proyecto “En Chapinero Te Cuida”, una iniciativa que honra el trabajo de quienes cuidan a otras personas.</w:t>
      </w:r>
    </w:p>
    <w:p w:rsidR="00000000" w:rsidDel="00000000" w:rsidP="00000000" w:rsidRDefault="00000000" w:rsidRPr="00000000" w14:paraId="00000010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Las jornadas se realizarán el viernes 4 y 11 de julio en SUMMER SPA (Calle 95 #11A-46, barrio El Chicó). Para facilitar el acceso, se dispondrá de transporte para las participantes.</w:t>
      </w:r>
    </w:p>
    <w:p w:rsidR="00000000" w:rsidDel="00000000" w:rsidP="00000000" w:rsidRDefault="00000000" w:rsidRPr="00000000" w14:paraId="00000011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nn9r0gamn6g4" w:id="5"/>
      <w:bookmarkEnd w:id="5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Cultura y memoria afrocolombiana en Santa Fe</w:t>
      </w:r>
    </w:p>
    <w:p w:rsidR="00000000" w:rsidDel="00000000" w:rsidP="00000000" w:rsidRDefault="00000000" w:rsidRPr="00000000" w14:paraId="00000012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Con música, saberes ancestrales y una muestra gastronómica, la localidad de Santa Fe celebró el cierre de la Semana por la Paz y la Memoria Afrocolombiana, un evento que rindió homenaje a las raíces, el legado y la resistencia del pueblo afrocolombiano.</w:t>
      </w:r>
    </w:p>
    <w:p w:rsidR="00000000" w:rsidDel="00000000" w:rsidP="00000000" w:rsidRDefault="00000000" w:rsidRPr="00000000" w14:paraId="00000013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gjsn59lk7bsj" w:id="6"/>
      <w:bookmarkEnd w:id="6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Más cerca de la ciudadanía: nuevo modelo de atención</w:t>
      </w:r>
    </w:p>
    <w:p w:rsidR="00000000" w:rsidDel="00000000" w:rsidP="00000000" w:rsidRDefault="00000000" w:rsidRPr="00000000" w14:paraId="00000014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El Gobierno Distrital lanzó oficialmente su nueva estrategia de atención a la ciudadanía: “CADE con Vocación”, un modelo orientado a resolver de forma ágil y efectiva las necesidades de los bogotanos. Esta transformación inicia con la entrega del renovado SuperCADE de Bosa, donde se implementan nuevos protocolos y esquemas de atención con enfoque diferencial y territorial.</w:t>
      </w:r>
    </w:p>
    <w:p w:rsidR="00000000" w:rsidDel="00000000" w:rsidP="00000000" w:rsidRDefault="00000000" w:rsidRPr="00000000" w14:paraId="00000015">
      <w:pPr>
        <w:pStyle w:val="Heading6"/>
        <w:keepNext w:val="0"/>
        <w:keepLines w:val="0"/>
        <w:spacing w:after="40" w:before="0" w:line="288" w:lineRule="auto"/>
        <w:ind w:left="-180" w:right="-180" w:firstLine="0"/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</w:rPr>
      </w:pPr>
      <w:bookmarkStart w:colFirst="0" w:colLast="0" w:name="_lijetn7dr4yt" w:id="7"/>
      <w:bookmarkEnd w:id="7"/>
      <w:r w:rsidDel="00000000" w:rsidR="00000000" w:rsidRPr="00000000">
        <w:rPr>
          <w:rFonts w:ascii="Montserrat" w:cs="Montserrat" w:eastAsia="Montserrat" w:hAnsi="Montserrat"/>
          <w:i w:val="0"/>
          <w:color w:val="004884"/>
          <w:sz w:val="20"/>
          <w:szCs w:val="20"/>
          <w:highlight w:val="white"/>
          <w:rtl w:val="0"/>
        </w:rPr>
        <w:t xml:space="preserve">Control territorial en Tunjuelito: seguridad para todos</w:t>
      </w:r>
    </w:p>
    <w:p w:rsidR="00000000" w:rsidDel="00000000" w:rsidP="00000000" w:rsidRDefault="00000000" w:rsidRPr="00000000" w14:paraId="00000016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En el marco de la estrategia de entornos seguros, la Alcaldía Local de Tunjuelito, en coordinación con la Policía Nacional y la Secretaría de Salud, realizó un operativo de Inspección, Vigilancia y Control (IVC) a establecimientos nocturnos en los barrios Venecia, Fátima y San Vicente.</w:t>
      </w:r>
    </w:p>
    <w:p w:rsidR="00000000" w:rsidDel="00000000" w:rsidP="00000000" w:rsidRDefault="00000000" w:rsidRPr="00000000" w14:paraId="00000017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Durante el operativo se identificaron serias irregularidades, como la venta de bebidas alcohólicas vencidas, consumo de sustancias alucinógenas y el funcionamiento irregular de un bar swinger, que fue sellado por representar un riesgo para la salud pública y la convivencia.</w:t>
      </w:r>
    </w:p>
    <w:p w:rsidR="00000000" w:rsidDel="00000000" w:rsidP="00000000" w:rsidRDefault="00000000" w:rsidRPr="00000000" w14:paraId="00000018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Desde la Secretaría Distrital de Gobierno y las alcaldías locales, seguimos comprometidos con una Bogotá más segura, equitativa y con oportunidades reales para todas las personas.</w:t>
      </w:r>
    </w:p>
    <w:p w:rsidR="00000000" w:rsidDel="00000000" w:rsidP="00000000" w:rsidRDefault="00000000" w:rsidRPr="00000000" w14:paraId="00000019">
      <w:pPr>
        <w:spacing w:after="240" w:lineRule="auto"/>
        <w:ind w:left="-180" w:right="-180" w:firstLine="0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Esto es lo que estamos haciendo. </w:t>
      </w:r>
    </w:p>
    <w:p w:rsidR="00000000" w:rsidDel="00000000" w:rsidP="00000000" w:rsidRDefault="00000000" w:rsidRPr="00000000" w14:paraId="0000001A">
      <w:pPr>
        <w:spacing w:after="240" w:lineRule="auto"/>
        <w:ind w:left="-180" w:right="-1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